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02">
      <w:pPr>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Reglement Jonge Fokker van het Jaar 2026</w:t>
      </w:r>
    </w:p>
    <w:p w:rsidR="00000000" w:rsidDel="00000000" w:rsidP="00000000" w:rsidRDefault="00000000" w:rsidRPr="00000000" w14:paraId="00000003">
      <w:pPr>
        <w:spacing w:after="0"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4">
      <w:pPr>
        <w:spacing w:after="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Deelnamevoorwaarden</w:t>
      </w:r>
    </w:p>
    <w:p w:rsidR="00000000" w:rsidDel="00000000" w:rsidP="00000000" w:rsidRDefault="00000000" w:rsidRPr="00000000" w14:paraId="00000005">
      <w:pPr>
        <w:spacing w:after="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br w:type="textWrapping"/>
        <w:t xml:space="preserve">Leeftijd: </w:t>
      </w:r>
      <w:r w:rsidDel="00000000" w:rsidR="00000000" w:rsidRPr="00000000">
        <w:rPr>
          <w:rFonts w:ascii="Calibri" w:cs="Calibri" w:eastAsia="Calibri" w:hAnsi="Calibri"/>
          <w:sz w:val="20"/>
          <w:szCs w:val="20"/>
          <w:rtl w:val="0"/>
        </w:rPr>
        <w:t xml:space="preserve">Een jonge fokker mag deelnemen tot en met het kalenderjaar waarin hij/zij 35 jaar wordt. Wordt een jonge fokker bijvoorbeeld op 1 maart 2026 35 jaar, dan mag hij/zij in datzelfde jaar nog deelnemen aan de verkiezing voor de titel Jonge Fokker van het Jaar.</w:t>
      </w:r>
    </w:p>
    <w:p w:rsidR="00000000" w:rsidDel="00000000" w:rsidP="00000000" w:rsidRDefault="00000000" w:rsidRPr="00000000" w14:paraId="00000006">
      <w:pPr>
        <w:spacing w:after="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7">
      <w:pPr>
        <w:spacing w:after="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Eigendom van het paard: </w:t>
      </w:r>
      <w:r w:rsidDel="00000000" w:rsidR="00000000" w:rsidRPr="00000000">
        <w:rPr>
          <w:rFonts w:ascii="Calibri" w:cs="Calibri" w:eastAsia="Calibri" w:hAnsi="Calibri"/>
          <w:sz w:val="20"/>
          <w:szCs w:val="20"/>
          <w:rtl w:val="0"/>
        </w:rPr>
        <w:t xml:space="preserve">Voor deelname aan de verkiezing mogen uitsluitend paarden worden aangemeld die door de deelnemer zelf zijn gefokt. De deelnemer hoeft op het moment van de behaalde prestatie niet (meer) de eigenaar van het paard te zijn. Het paard mag dus in eigendom zijn van een ander; bepalend is dat de deelnemer als fokker van het paard geregistreerd staat. </w:t>
      </w:r>
    </w:p>
    <w:p w:rsidR="00000000" w:rsidDel="00000000" w:rsidP="00000000" w:rsidRDefault="00000000" w:rsidRPr="00000000" w14:paraId="00000008">
      <w:pPr>
        <w:spacing w:after="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br w:type="textWrapping"/>
        <w:t xml:space="preserve">Fokker en medefokker: </w:t>
      </w:r>
      <w:r w:rsidDel="00000000" w:rsidR="00000000" w:rsidRPr="00000000">
        <w:rPr>
          <w:rFonts w:ascii="Calibri" w:cs="Calibri" w:eastAsia="Calibri" w:hAnsi="Calibri"/>
          <w:sz w:val="20"/>
          <w:szCs w:val="20"/>
          <w:rtl w:val="0"/>
        </w:rPr>
        <w:t xml:space="preserve">Paarden moeten gefokt zijn onder eigen naam. Eén medefokker is toegestaan en mag ook ouder dan 35 jaar zijn. Ook de medefokker moet met naam worden vermeld. Maatschappen, BV’s en familienamen zijn uitgesloten en mogen niet als medefokker worden opgegeven. Individuele familieleden zijn wel toegestaan, mits zij met eigen naam worden vermeld.</w:t>
      </w:r>
    </w:p>
    <w:p w:rsidR="00000000" w:rsidDel="00000000" w:rsidP="00000000" w:rsidRDefault="00000000" w:rsidRPr="00000000" w14:paraId="00000009">
      <w:pPr>
        <w:spacing w:after="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br w:type="textWrapping"/>
        <w:t xml:space="preserve">Hoogste resultaat per paard: </w:t>
      </w:r>
      <w:r w:rsidDel="00000000" w:rsidR="00000000" w:rsidRPr="00000000">
        <w:rPr>
          <w:rFonts w:ascii="Calibri" w:cs="Calibri" w:eastAsia="Calibri" w:hAnsi="Calibri"/>
          <w:sz w:val="20"/>
          <w:szCs w:val="20"/>
          <w:rtl w:val="0"/>
        </w:rPr>
        <w:t xml:space="preserve">Per paard telt uitsluitend het hoogst behaalde puntenaantal dat in de betreffende periode is behaald.</w:t>
        <w:br w:type="textWrapping"/>
      </w:r>
      <w:r w:rsidDel="00000000" w:rsidR="00000000" w:rsidRPr="00000000">
        <w:rPr>
          <w:rFonts w:ascii="Calibri" w:cs="Calibri" w:eastAsia="Calibri" w:hAnsi="Calibri"/>
          <w:i w:val="1"/>
          <w:iCs w:val="1"/>
          <w:sz w:val="20"/>
          <w:szCs w:val="20"/>
          <w:rtl w:val="0"/>
        </w:rPr>
        <w:t xml:space="preserve">Voorbeeld: Een hengst wordt ster, neemt deel aan de voorrijdagen en daarna aan het Centraal Onderzoek. Deze hengst krijgt hiervoor in totaal 6 punten. </w:t>
      </w:r>
      <w:r w:rsidDel="00000000" w:rsidR="00000000" w:rsidRPr="00000000">
        <w:rPr>
          <w:rtl w:val="0"/>
        </w:rPr>
      </w:r>
    </w:p>
    <w:p w:rsidR="00000000" w:rsidDel="00000000" w:rsidP="00000000" w:rsidRDefault="00000000" w:rsidRPr="00000000" w14:paraId="0000000A">
      <w:pPr>
        <w:spacing w:after="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br w:type="textWrapping"/>
        <w:t xml:space="preserve">Aanvullende punten: </w:t>
      </w:r>
      <w:r w:rsidDel="00000000" w:rsidR="00000000" w:rsidRPr="00000000">
        <w:rPr>
          <w:rFonts w:ascii="Calibri" w:cs="Calibri" w:eastAsia="Calibri" w:hAnsi="Calibri"/>
          <w:sz w:val="20"/>
          <w:szCs w:val="20"/>
          <w:rtl w:val="0"/>
        </w:rPr>
        <w:t xml:space="preserve">De punten voor Preferent, Prestatie, A-notering, sportpredikaten en een titel op de fokdag worden opgeteld bij de algemene punten die worden toegekend voor de primering van het paard.</w:t>
      </w:r>
    </w:p>
    <w:p w:rsidR="00000000" w:rsidDel="00000000" w:rsidP="00000000" w:rsidRDefault="00000000" w:rsidRPr="00000000" w14:paraId="0000000B">
      <w:pPr>
        <w:spacing w:after="0" w:lineRule="auto"/>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Voorbeeld: Een merrie behaalt in hetzelfde jaar een 1e premie Ster, wordt algeheel fokdagkampioen én behaalt een AAA-notering. Deze merrie ontvangt 4 + 2 + 3 = 9 punten.</w:t>
      </w:r>
    </w:p>
    <w:p w:rsidR="00000000" w:rsidDel="00000000" w:rsidP="00000000" w:rsidRDefault="00000000" w:rsidRPr="00000000" w14:paraId="0000000C">
      <w:pPr>
        <w:spacing w:after="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br w:type="textWrapping"/>
        <w:t xml:space="preserve">Meetellende periode: </w:t>
      </w:r>
      <w:r w:rsidDel="00000000" w:rsidR="00000000" w:rsidRPr="00000000">
        <w:rPr>
          <w:rFonts w:ascii="Calibri" w:cs="Calibri" w:eastAsia="Calibri" w:hAnsi="Calibri"/>
          <w:sz w:val="20"/>
          <w:szCs w:val="20"/>
          <w:rtl w:val="0"/>
        </w:rPr>
        <w:t xml:space="preserve">Meetellende prestaties lopen van uitreiking tot uitreiking: van de Centrale Keuring tot aan de start van de Centrale Keuring in het daaropvolgende jaar. De Centrale Keuring waarop de uitreiking plaatsvindt, telt dus niet mee voor het desbetreffende jaar.</w:t>
      </w:r>
    </w:p>
    <w:p w:rsidR="00000000" w:rsidDel="00000000" w:rsidP="00000000" w:rsidRDefault="00000000" w:rsidRPr="00000000" w14:paraId="0000000D">
      <w:pPr>
        <w:spacing w:after="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br w:type="textWrapping"/>
        <w:t xml:space="preserve">Maximum aantal resultaten: </w:t>
      </w:r>
      <w:r w:rsidDel="00000000" w:rsidR="00000000" w:rsidRPr="00000000">
        <w:rPr>
          <w:rFonts w:ascii="Calibri" w:cs="Calibri" w:eastAsia="Calibri" w:hAnsi="Calibri"/>
          <w:sz w:val="20"/>
          <w:szCs w:val="20"/>
          <w:rtl w:val="0"/>
        </w:rPr>
        <w:t xml:space="preserve">Indien meer dan vijf veulens aan de keuring hebben deelgenomen, tellen alleen de vijf hoogst behaalde resultaten mee. Voor de overige paarden geldt eveneens dat, indien meer dan vijf paarden aan de keuring hebben deelgenomen, alleen de vijf hoogst behaalde resultaten meetellen.</w:t>
      </w:r>
    </w:p>
    <w:p w:rsidR="00000000" w:rsidDel="00000000" w:rsidP="00000000" w:rsidRDefault="00000000" w:rsidRPr="00000000" w14:paraId="0000000E">
      <w:pPr>
        <w:spacing w:after="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F">
      <w:pP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10">
      <w:pP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11">
      <w:pP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12">
      <w:pP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13">
      <w:pP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14">
      <w:pP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15">
      <w:pP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16">
      <w:pPr>
        <w:spacing w:after="0"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rtl w:val="0"/>
        </w:rPr>
        <w:t xml:space="preserve">Algemene punten </w:t>
      </w:r>
      <w:r w:rsidDel="00000000" w:rsidR="00000000" w:rsidRPr="00000000">
        <w:rPr>
          <w:rtl w:val="0"/>
        </w:rPr>
      </w:r>
    </w:p>
    <w:tbl>
      <w:tblPr>
        <w:tblStyle w:val="Table1"/>
        <w:tblW w:w="8370.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855"/>
        <w:gridCol w:w="1515"/>
        <w:tblGridChange w:id="0">
          <w:tblGrid>
            <w:gridCol w:w="6855"/>
            <w:gridCol w:w="1515"/>
          </w:tblGrid>
        </w:tblGridChange>
      </w:tblGrid>
      <w:tr>
        <w:trPr>
          <w:cantSplit w:val="0"/>
          <w:tblHeader w:val="1"/>
        </w:trPr>
        <w:tc>
          <w:tcPr/>
          <w:p w:rsidR="00000000" w:rsidDel="00000000" w:rsidP="00000000" w:rsidRDefault="00000000" w:rsidRPr="00000000" w14:paraId="00000017">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Veulens</w:t>
            </w:r>
          </w:p>
        </w:tc>
        <w:tc>
          <w:tcPr/>
          <w:p w:rsidR="00000000" w:rsidDel="00000000" w:rsidP="00000000" w:rsidRDefault="00000000" w:rsidRPr="00000000" w14:paraId="00000018">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Punten</w:t>
            </w:r>
          </w:p>
        </w:tc>
      </w:tr>
      <w:tr>
        <w:trPr>
          <w:cantSplit w:val="0"/>
          <w:tblHeader w:val="1"/>
        </w:trPr>
        <w:tc>
          <w:tcPr/>
          <w:p w:rsidR="00000000" w:rsidDel="00000000" w:rsidP="00000000" w:rsidRDefault="00000000" w:rsidRPr="00000000" w14:paraId="0000001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r w:rsidDel="00000000" w:rsidR="00000000" w:rsidRPr="00000000">
              <w:rPr>
                <w:rFonts w:ascii="Calibri" w:cs="Calibri" w:eastAsia="Calibri" w:hAnsi="Calibri"/>
                <w:sz w:val="20"/>
                <w:szCs w:val="20"/>
                <w:vertAlign w:val="superscript"/>
                <w:rtl w:val="0"/>
              </w:rPr>
              <w:t xml:space="preserve">e</w:t>
            </w:r>
            <w:r w:rsidDel="00000000" w:rsidR="00000000" w:rsidRPr="00000000">
              <w:rPr>
                <w:rFonts w:ascii="Calibri" w:cs="Calibri" w:eastAsia="Calibri" w:hAnsi="Calibri"/>
                <w:sz w:val="20"/>
                <w:szCs w:val="20"/>
                <w:rtl w:val="0"/>
              </w:rPr>
              <w:t xml:space="preserve"> Premie</w:t>
            </w:r>
          </w:p>
        </w:tc>
        <w:tc>
          <w:tcPr/>
          <w:p w:rsidR="00000000" w:rsidDel="00000000" w:rsidP="00000000" w:rsidRDefault="00000000" w:rsidRPr="00000000" w14:paraId="0000001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r>
      <w:tr>
        <w:trPr>
          <w:cantSplit w:val="0"/>
          <w:tblHeader w:val="1"/>
        </w:trPr>
        <w:tc>
          <w:tcPr/>
          <w:p w:rsidR="00000000" w:rsidDel="00000000" w:rsidP="00000000" w:rsidRDefault="00000000" w:rsidRPr="00000000" w14:paraId="0000001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r w:rsidDel="00000000" w:rsidR="00000000" w:rsidRPr="00000000">
              <w:rPr>
                <w:rFonts w:ascii="Calibri" w:cs="Calibri" w:eastAsia="Calibri" w:hAnsi="Calibri"/>
                <w:sz w:val="20"/>
                <w:szCs w:val="20"/>
                <w:vertAlign w:val="superscript"/>
                <w:rtl w:val="0"/>
              </w:rPr>
              <w:t xml:space="preserve">e</w:t>
            </w:r>
            <w:r w:rsidDel="00000000" w:rsidR="00000000" w:rsidRPr="00000000">
              <w:rPr>
                <w:rFonts w:ascii="Calibri" w:cs="Calibri" w:eastAsia="Calibri" w:hAnsi="Calibri"/>
                <w:sz w:val="20"/>
                <w:szCs w:val="20"/>
                <w:rtl w:val="0"/>
              </w:rPr>
              <w:t xml:space="preserve"> Premie</w:t>
            </w:r>
          </w:p>
        </w:tc>
        <w:tc>
          <w:tcPr/>
          <w:p w:rsidR="00000000" w:rsidDel="00000000" w:rsidP="00000000" w:rsidRDefault="00000000" w:rsidRPr="00000000" w14:paraId="0000001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tc>
      </w:tr>
      <w:tr>
        <w:trPr>
          <w:cantSplit w:val="0"/>
          <w:tblHeader w:val="1"/>
        </w:trPr>
        <w:tc>
          <w:tcPr/>
          <w:p w:rsidR="00000000" w:rsidDel="00000000" w:rsidP="00000000" w:rsidRDefault="00000000" w:rsidRPr="00000000" w14:paraId="0000001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r w:rsidDel="00000000" w:rsidR="00000000" w:rsidRPr="00000000">
              <w:rPr>
                <w:rFonts w:ascii="Calibri" w:cs="Calibri" w:eastAsia="Calibri" w:hAnsi="Calibri"/>
                <w:sz w:val="20"/>
                <w:szCs w:val="20"/>
                <w:vertAlign w:val="superscript"/>
                <w:rtl w:val="0"/>
              </w:rPr>
              <w:t xml:space="preserve">e</w:t>
            </w:r>
            <w:r w:rsidDel="00000000" w:rsidR="00000000" w:rsidRPr="00000000">
              <w:rPr>
                <w:rFonts w:ascii="Calibri" w:cs="Calibri" w:eastAsia="Calibri" w:hAnsi="Calibri"/>
                <w:sz w:val="20"/>
                <w:szCs w:val="20"/>
                <w:rtl w:val="0"/>
              </w:rPr>
              <w:t xml:space="preserve"> Premie</w:t>
            </w:r>
          </w:p>
        </w:tc>
        <w:tc>
          <w:tcPr/>
          <w:p w:rsidR="00000000" w:rsidDel="00000000" w:rsidP="00000000" w:rsidRDefault="00000000" w:rsidRPr="00000000" w14:paraId="0000001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r>
      <w:tr>
        <w:trPr>
          <w:cantSplit w:val="0"/>
          <w:tblHeader w:val="1"/>
        </w:trPr>
        <w:tc>
          <w:tcPr/>
          <w:p w:rsidR="00000000" w:rsidDel="00000000" w:rsidP="00000000" w:rsidRDefault="00000000" w:rsidRPr="00000000" w14:paraId="0000001F">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Enters en twenters </w:t>
            </w:r>
          </w:p>
        </w:tc>
        <w:tc>
          <w:tcPr/>
          <w:p w:rsidR="00000000" w:rsidDel="00000000" w:rsidP="00000000" w:rsidRDefault="00000000" w:rsidRPr="00000000" w14:paraId="00000020">
            <w:pPr>
              <w:rPr>
                <w:rFonts w:ascii="Calibri" w:cs="Calibri" w:eastAsia="Calibri" w:hAnsi="Calibri"/>
                <w:sz w:val="20"/>
                <w:szCs w:val="20"/>
              </w:rPr>
            </w:pPr>
            <w:r w:rsidDel="00000000" w:rsidR="00000000" w:rsidRPr="00000000">
              <w:rPr>
                <w:rtl w:val="0"/>
              </w:rPr>
            </w:r>
          </w:p>
        </w:tc>
      </w:tr>
      <w:tr>
        <w:trPr>
          <w:cantSplit w:val="0"/>
          <w:tblHeader w:val="1"/>
        </w:trPr>
        <w:tc>
          <w:tcPr/>
          <w:p w:rsidR="00000000" w:rsidDel="00000000" w:rsidP="00000000" w:rsidRDefault="00000000" w:rsidRPr="00000000" w14:paraId="0000002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r w:rsidDel="00000000" w:rsidR="00000000" w:rsidRPr="00000000">
              <w:rPr>
                <w:rFonts w:ascii="Calibri" w:cs="Calibri" w:eastAsia="Calibri" w:hAnsi="Calibri"/>
                <w:sz w:val="20"/>
                <w:szCs w:val="20"/>
                <w:vertAlign w:val="superscript"/>
                <w:rtl w:val="0"/>
              </w:rPr>
              <w:t xml:space="preserve">e</w:t>
            </w:r>
            <w:r w:rsidDel="00000000" w:rsidR="00000000" w:rsidRPr="00000000">
              <w:rPr>
                <w:rFonts w:ascii="Calibri" w:cs="Calibri" w:eastAsia="Calibri" w:hAnsi="Calibri"/>
                <w:sz w:val="20"/>
                <w:szCs w:val="20"/>
                <w:rtl w:val="0"/>
              </w:rPr>
              <w:t xml:space="preserve"> Premie</w:t>
            </w:r>
          </w:p>
        </w:tc>
        <w:tc>
          <w:tcPr/>
          <w:p w:rsidR="00000000" w:rsidDel="00000000" w:rsidP="00000000" w:rsidRDefault="00000000" w:rsidRPr="00000000" w14:paraId="0000002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r>
      <w:tr>
        <w:trPr>
          <w:cantSplit w:val="0"/>
          <w:tblHeader w:val="1"/>
        </w:trPr>
        <w:tc>
          <w:tcPr/>
          <w:p w:rsidR="00000000" w:rsidDel="00000000" w:rsidP="00000000" w:rsidRDefault="00000000" w:rsidRPr="00000000" w14:paraId="0000002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r w:rsidDel="00000000" w:rsidR="00000000" w:rsidRPr="00000000">
              <w:rPr>
                <w:rFonts w:ascii="Calibri" w:cs="Calibri" w:eastAsia="Calibri" w:hAnsi="Calibri"/>
                <w:sz w:val="20"/>
                <w:szCs w:val="20"/>
                <w:vertAlign w:val="superscript"/>
                <w:rtl w:val="0"/>
              </w:rPr>
              <w:t xml:space="preserve">e</w:t>
            </w:r>
            <w:r w:rsidDel="00000000" w:rsidR="00000000" w:rsidRPr="00000000">
              <w:rPr>
                <w:rFonts w:ascii="Calibri" w:cs="Calibri" w:eastAsia="Calibri" w:hAnsi="Calibri"/>
                <w:sz w:val="20"/>
                <w:szCs w:val="20"/>
                <w:rtl w:val="0"/>
              </w:rPr>
              <w:t xml:space="preserve"> Premie</w:t>
            </w:r>
          </w:p>
        </w:tc>
        <w:tc>
          <w:tcPr/>
          <w:p w:rsidR="00000000" w:rsidDel="00000000" w:rsidP="00000000" w:rsidRDefault="00000000" w:rsidRPr="00000000" w14:paraId="0000002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tc>
      </w:tr>
      <w:tr>
        <w:trPr>
          <w:cantSplit w:val="0"/>
          <w:tblHeader w:val="1"/>
        </w:trPr>
        <w:tc>
          <w:tcPr/>
          <w:p w:rsidR="00000000" w:rsidDel="00000000" w:rsidP="00000000" w:rsidRDefault="00000000" w:rsidRPr="00000000" w14:paraId="0000002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r w:rsidDel="00000000" w:rsidR="00000000" w:rsidRPr="00000000">
              <w:rPr>
                <w:rFonts w:ascii="Calibri" w:cs="Calibri" w:eastAsia="Calibri" w:hAnsi="Calibri"/>
                <w:sz w:val="20"/>
                <w:szCs w:val="20"/>
                <w:vertAlign w:val="superscript"/>
                <w:rtl w:val="0"/>
              </w:rPr>
              <w:t xml:space="preserve">e</w:t>
            </w:r>
            <w:r w:rsidDel="00000000" w:rsidR="00000000" w:rsidRPr="00000000">
              <w:rPr>
                <w:rFonts w:ascii="Calibri" w:cs="Calibri" w:eastAsia="Calibri" w:hAnsi="Calibri"/>
                <w:sz w:val="20"/>
                <w:szCs w:val="20"/>
                <w:rtl w:val="0"/>
              </w:rPr>
              <w:t xml:space="preserve"> Premie</w:t>
            </w:r>
          </w:p>
        </w:tc>
        <w:tc>
          <w:tcPr/>
          <w:p w:rsidR="00000000" w:rsidDel="00000000" w:rsidP="00000000" w:rsidRDefault="00000000" w:rsidRPr="00000000" w14:paraId="0000002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r>
      <w:tr>
        <w:trPr>
          <w:cantSplit w:val="0"/>
          <w:tblHeader w:val="1"/>
        </w:trPr>
        <w:tc>
          <w:tcPr/>
          <w:p w:rsidR="00000000" w:rsidDel="00000000" w:rsidP="00000000" w:rsidRDefault="00000000" w:rsidRPr="00000000" w14:paraId="00000027">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Merries</w:t>
            </w:r>
          </w:p>
        </w:tc>
        <w:tc>
          <w:tcPr/>
          <w:p w:rsidR="00000000" w:rsidDel="00000000" w:rsidP="00000000" w:rsidRDefault="00000000" w:rsidRPr="00000000" w14:paraId="00000028">
            <w:pPr>
              <w:rPr>
                <w:rFonts w:ascii="Calibri" w:cs="Calibri" w:eastAsia="Calibri" w:hAnsi="Calibri"/>
                <w:sz w:val="20"/>
                <w:szCs w:val="20"/>
              </w:rPr>
            </w:pPr>
            <w:r w:rsidDel="00000000" w:rsidR="00000000" w:rsidRPr="00000000">
              <w:rPr>
                <w:rtl w:val="0"/>
              </w:rPr>
            </w:r>
          </w:p>
        </w:tc>
      </w:tr>
      <w:tr>
        <w:trPr>
          <w:cantSplit w:val="0"/>
          <w:tblHeader w:val="1"/>
        </w:trPr>
        <w:tc>
          <w:tcPr/>
          <w:p w:rsidR="00000000" w:rsidDel="00000000" w:rsidP="00000000" w:rsidRDefault="00000000" w:rsidRPr="00000000" w14:paraId="0000002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(voorlopig) Model</w:t>
            </w:r>
          </w:p>
        </w:tc>
        <w:tc>
          <w:tcPr/>
          <w:p w:rsidR="00000000" w:rsidDel="00000000" w:rsidP="00000000" w:rsidRDefault="00000000" w:rsidRPr="00000000" w14:paraId="0000002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w:t>
            </w:r>
          </w:p>
        </w:tc>
      </w:tr>
      <w:tr>
        <w:trPr>
          <w:cantSplit w:val="0"/>
          <w:tblHeader w:val="1"/>
        </w:trPr>
        <w:tc>
          <w:tcPr/>
          <w:p w:rsidR="00000000" w:rsidDel="00000000" w:rsidP="00000000" w:rsidRDefault="00000000" w:rsidRPr="00000000" w14:paraId="0000002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(voorlopig) Kroon</w:t>
            </w:r>
          </w:p>
        </w:tc>
        <w:tc>
          <w:tcPr/>
          <w:p w:rsidR="00000000" w:rsidDel="00000000" w:rsidP="00000000" w:rsidRDefault="00000000" w:rsidRPr="00000000" w14:paraId="0000002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w:t>
            </w:r>
          </w:p>
        </w:tc>
      </w:tr>
      <w:tr>
        <w:trPr>
          <w:cantSplit w:val="0"/>
          <w:tblHeader w:val="1"/>
        </w:trPr>
        <w:tc>
          <w:tcPr/>
          <w:p w:rsidR="00000000" w:rsidDel="00000000" w:rsidP="00000000" w:rsidRDefault="00000000" w:rsidRPr="00000000" w14:paraId="0000002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r w:rsidDel="00000000" w:rsidR="00000000" w:rsidRPr="00000000">
              <w:rPr>
                <w:rFonts w:ascii="Calibri" w:cs="Calibri" w:eastAsia="Calibri" w:hAnsi="Calibri"/>
                <w:sz w:val="20"/>
                <w:szCs w:val="20"/>
                <w:vertAlign w:val="superscript"/>
                <w:rtl w:val="0"/>
              </w:rPr>
              <w:t xml:space="preserve">e</w:t>
            </w:r>
            <w:r w:rsidDel="00000000" w:rsidR="00000000" w:rsidRPr="00000000">
              <w:rPr>
                <w:rFonts w:ascii="Calibri" w:cs="Calibri" w:eastAsia="Calibri" w:hAnsi="Calibri"/>
                <w:sz w:val="20"/>
                <w:szCs w:val="20"/>
                <w:rtl w:val="0"/>
              </w:rPr>
              <w:t xml:space="preserve"> Premie ster</w:t>
            </w:r>
          </w:p>
        </w:tc>
        <w:tc>
          <w:tcPr/>
          <w:p w:rsidR="00000000" w:rsidDel="00000000" w:rsidP="00000000" w:rsidRDefault="00000000" w:rsidRPr="00000000" w14:paraId="0000002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r>
      <w:tr>
        <w:trPr>
          <w:cantSplit w:val="0"/>
          <w:tblHeader w:val="1"/>
        </w:trPr>
        <w:tc>
          <w:tcPr/>
          <w:p w:rsidR="00000000" w:rsidDel="00000000" w:rsidP="00000000" w:rsidRDefault="00000000" w:rsidRPr="00000000" w14:paraId="0000002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r w:rsidDel="00000000" w:rsidR="00000000" w:rsidRPr="00000000">
              <w:rPr>
                <w:rFonts w:ascii="Calibri" w:cs="Calibri" w:eastAsia="Calibri" w:hAnsi="Calibri"/>
                <w:sz w:val="20"/>
                <w:szCs w:val="20"/>
                <w:vertAlign w:val="superscript"/>
                <w:rtl w:val="0"/>
              </w:rPr>
              <w:t xml:space="preserve">e</w:t>
            </w:r>
            <w:r w:rsidDel="00000000" w:rsidR="00000000" w:rsidRPr="00000000">
              <w:rPr>
                <w:rFonts w:ascii="Calibri" w:cs="Calibri" w:eastAsia="Calibri" w:hAnsi="Calibri"/>
                <w:sz w:val="20"/>
                <w:szCs w:val="20"/>
                <w:rtl w:val="0"/>
              </w:rPr>
              <w:t xml:space="preserve"> Premie ster</w:t>
            </w:r>
          </w:p>
        </w:tc>
        <w:tc>
          <w:tcPr/>
          <w:p w:rsidR="00000000" w:rsidDel="00000000" w:rsidP="00000000" w:rsidRDefault="00000000" w:rsidRPr="00000000" w14:paraId="0000003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r>
      <w:tr>
        <w:trPr>
          <w:cantSplit w:val="0"/>
          <w:tblHeader w:val="1"/>
        </w:trPr>
        <w:tc>
          <w:tcPr/>
          <w:p w:rsidR="00000000" w:rsidDel="00000000" w:rsidP="00000000" w:rsidRDefault="00000000" w:rsidRPr="00000000" w14:paraId="0000003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r w:rsidDel="00000000" w:rsidR="00000000" w:rsidRPr="00000000">
              <w:rPr>
                <w:rFonts w:ascii="Calibri" w:cs="Calibri" w:eastAsia="Calibri" w:hAnsi="Calibri"/>
                <w:sz w:val="20"/>
                <w:szCs w:val="20"/>
                <w:vertAlign w:val="superscript"/>
                <w:rtl w:val="0"/>
              </w:rPr>
              <w:t xml:space="preserve">e</w:t>
            </w:r>
            <w:r w:rsidDel="00000000" w:rsidR="00000000" w:rsidRPr="00000000">
              <w:rPr>
                <w:rFonts w:ascii="Calibri" w:cs="Calibri" w:eastAsia="Calibri" w:hAnsi="Calibri"/>
                <w:sz w:val="20"/>
                <w:szCs w:val="20"/>
                <w:rtl w:val="0"/>
              </w:rPr>
              <w:t xml:space="preserve"> Premie / voorlopig ster</w:t>
            </w:r>
          </w:p>
        </w:tc>
        <w:tc>
          <w:tcPr/>
          <w:p w:rsidR="00000000" w:rsidDel="00000000" w:rsidP="00000000" w:rsidRDefault="00000000" w:rsidRPr="00000000" w14:paraId="0000003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tc>
      </w:tr>
      <w:tr>
        <w:trPr>
          <w:cantSplit w:val="0"/>
          <w:tblHeader w:val="0"/>
        </w:trPr>
        <w:tc>
          <w:tcPr/>
          <w:p w:rsidR="00000000" w:rsidDel="00000000" w:rsidP="00000000" w:rsidRDefault="00000000" w:rsidRPr="00000000" w14:paraId="0000003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Opname stamboek</w:t>
            </w:r>
          </w:p>
        </w:tc>
        <w:tc>
          <w:tcPr/>
          <w:p w:rsidR="00000000" w:rsidDel="00000000" w:rsidP="00000000" w:rsidRDefault="00000000" w:rsidRPr="00000000" w14:paraId="0000003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r>
      <w:tr>
        <w:trPr>
          <w:cantSplit w:val="0"/>
          <w:tblHeader w:val="0"/>
        </w:trPr>
        <w:tc>
          <w:tcPr/>
          <w:p w:rsidR="00000000" w:rsidDel="00000000" w:rsidP="00000000" w:rsidRDefault="00000000" w:rsidRPr="00000000" w14:paraId="00000035">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Ruinen </w:t>
            </w:r>
          </w:p>
        </w:tc>
        <w:tc>
          <w:tcPr/>
          <w:p w:rsidR="00000000" w:rsidDel="00000000" w:rsidP="00000000" w:rsidRDefault="00000000" w:rsidRPr="00000000" w14:paraId="00000036">
            <w:pPr>
              <w:rPr>
                <w:rFonts w:ascii="Calibri" w:cs="Calibri" w:eastAsia="Calibri" w:hAnsi="Calibri"/>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r w:rsidDel="00000000" w:rsidR="00000000" w:rsidRPr="00000000">
              <w:rPr>
                <w:rFonts w:ascii="Calibri" w:cs="Calibri" w:eastAsia="Calibri" w:hAnsi="Calibri"/>
                <w:sz w:val="20"/>
                <w:szCs w:val="20"/>
                <w:vertAlign w:val="superscript"/>
                <w:rtl w:val="0"/>
              </w:rPr>
              <w:t xml:space="preserve">e</w:t>
            </w:r>
            <w:r w:rsidDel="00000000" w:rsidR="00000000" w:rsidRPr="00000000">
              <w:rPr>
                <w:rFonts w:ascii="Calibri" w:cs="Calibri" w:eastAsia="Calibri" w:hAnsi="Calibri"/>
                <w:sz w:val="20"/>
                <w:szCs w:val="20"/>
                <w:rtl w:val="0"/>
              </w:rPr>
              <w:t xml:space="preserve"> Premie</w:t>
            </w:r>
          </w:p>
        </w:tc>
        <w:tc>
          <w:tcPr/>
          <w:p w:rsidR="00000000" w:rsidDel="00000000" w:rsidP="00000000" w:rsidRDefault="00000000" w:rsidRPr="00000000" w14:paraId="0000003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r>
      <w:tr>
        <w:trPr>
          <w:cantSplit w:val="0"/>
          <w:tblHeader w:val="0"/>
        </w:trPr>
        <w:tc>
          <w:tcPr/>
          <w:p w:rsidR="00000000" w:rsidDel="00000000" w:rsidP="00000000" w:rsidRDefault="00000000" w:rsidRPr="00000000" w14:paraId="0000003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r w:rsidDel="00000000" w:rsidR="00000000" w:rsidRPr="00000000">
              <w:rPr>
                <w:rFonts w:ascii="Calibri" w:cs="Calibri" w:eastAsia="Calibri" w:hAnsi="Calibri"/>
                <w:sz w:val="20"/>
                <w:szCs w:val="20"/>
                <w:vertAlign w:val="superscript"/>
                <w:rtl w:val="0"/>
              </w:rPr>
              <w:t xml:space="preserve">e</w:t>
            </w:r>
            <w:r w:rsidDel="00000000" w:rsidR="00000000" w:rsidRPr="00000000">
              <w:rPr>
                <w:rFonts w:ascii="Calibri" w:cs="Calibri" w:eastAsia="Calibri" w:hAnsi="Calibri"/>
                <w:sz w:val="20"/>
                <w:szCs w:val="20"/>
                <w:rtl w:val="0"/>
              </w:rPr>
              <w:t xml:space="preserve"> Premie</w:t>
            </w:r>
          </w:p>
        </w:tc>
        <w:tc>
          <w:tcPr/>
          <w:p w:rsidR="00000000" w:rsidDel="00000000" w:rsidP="00000000" w:rsidRDefault="00000000" w:rsidRPr="00000000" w14:paraId="0000003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r>
      <w:tr>
        <w:trPr>
          <w:cantSplit w:val="0"/>
          <w:tblHeader w:val="0"/>
        </w:trPr>
        <w:tc>
          <w:tcPr/>
          <w:p w:rsidR="00000000" w:rsidDel="00000000" w:rsidP="00000000" w:rsidRDefault="00000000" w:rsidRPr="00000000" w14:paraId="0000003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r w:rsidDel="00000000" w:rsidR="00000000" w:rsidRPr="00000000">
              <w:rPr>
                <w:rFonts w:ascii="Calibri" w:cs="Calibri" w:eastAsia="Calibri" w:hAnsi="Calibri"/>
                <w:sz w:val="20"/>
                <w:szCs w:val="20"/>
                <w:vertAlign w:val="superscript"/>
                <w:rtl w:val="0"/>
              </w:rPr>
              <w:t xml:space="preserve">e</w:t>
            </w:r>
            <w:r w:rsidDel="00000000" w:rsidR="00000000" w:rsidRPr="00000000">
              <w:rPr>
                <w:rFonts w:ascii="Calibri" w:cs="Calibri" w:eastAsia="Calibri" w:hAnsi="Calibri"/>
                <w:sz w:val="20"/>
                <w:szCs w:val="20"/>
                <w:rtl w:val="0"/>
              </w:rPr>
              <w:t xml:space="preserve"> Premie</w:t>
            </w:r>
          </w:p>
        </w:tc>
        <w:tc>
          <w:tcPr/>
          <w:p w:rsidR="00000000" w:rsidDel="00000000" w:rsidP="00000000" w:rsidRDefault="00000000" w:rsidRPr="00000000" w14:paraId="0000003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tc>
      </w:tr>
      <w:tr>
        <w:trPr>
          <w:cantSplit w:val="0"/>
          <w:tblHeader w:val="0"/>
        </w:trPr>
        <w:tc>
          <w:tcPr/>
          <w:p w:rsidR="00000000" w:rsidDel="00000000" w:rsidP="00000000" w:rsidRDefault="00000000" w:rsidRPr="00000000" w14:paraId="0000003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Opname stamboek </w:t>
            </w:r>
          </w:p>
        </w:tc>
        <w:tc>
          <w:tcPr/>
          <w:p w:rsidR="00000000" w:rsidDel="00000000" w:rsidP="00000000" w:rsidRDefault="00000000" w:rsidRPr="00000000" w14:paraId="0000003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r>
      <w:tr>
        <w:trPr>
          <w:cantSplit w:val="0"/>
          <w:tblHeader w:val="0"/>
        </w:trPr>
        <w:tc>
          <w:tcPr/>
          <w:p w:rsidR="00000000" w:rsidDel="00000000" w:rsidP="00000000" w:rsidRDefault="00000000" w:rsidRPr="00000000" w14:paraId="0000003F">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Hengsten </w:t>
            </w:r>
          </w:p>
        </w:tc>
        <w:tc>
          <w:tcPr/>
          <w:p w:rsidR="00000000" w:rsidDel="00000000" w:rsidP="00000000" w:rsidRDefault="00000000" w:rsidRPr="00000000" w14:paraId="00000040">
            <w:pPr>
              <w:rPr>
                <w:rFonts w:ascii="Calibri" w:cs="Calibri" w:eastAsia="Calibri" w:hAnsi="Calibri"/>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4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Dekhengst</w:t>
            </w:r>
          </w:p>
        </w:tc>
        <w:tc>
          <w:tcPr/>
          <w:p w:rsidR="00000000" w:rsidDel="00000000" w:rsidP="00000000" w:rsidRDefault="00000000" w:rsidRPr="00000000" w14:paraId="0000004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w:t>
            </w:r>
          </w:p>
        </w:tc>
      </w:tr>
      <w:tr>
        <w:trPr>
          <w:cantSplit w:val="0"/>
          <w:tblHeader w:val="0"/>
        </w:trPr>
        <w:tc>
          <w:tcPr/>
          <w:p w:rsidR="00000000" w:rsidDel="00000000" w:rsidP="00000000" w:rsidRDefault="00000000" w:rsidRPr="00000000" w14:paraId="0000004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Deelname aan het Centraal Onderzoek</w:t>
            </w:r>
          </w:p>
        </w:tc>
        <w:tc>
          <w:tcPr/>
          <w:p w:rsidR="00000000" w:rsidDel="00000000" w:rsidP="00000000" w:rsidRDefault="00000000" w:rsidRPr="00000000" w14:paraId="0000004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w:t>
            </w:r>
          </w:p>
        </w:tc>
      </w:tr>
      <w:tr>
        <w:trPr>
          <w:cantSplit w:val="0"/>
          <w:tblHeader w:val="0"/>
        </w:trPr>
        <w:tc>
          <w:tcPr/>
          <w:p w:rsidR="00000000" w:rsidDel="00000000" w:rsidP="00000000" w:rsidRDefault="00000000" w:rsidRPr="00000000" w14:paraId="0000004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Deelname aan de voorrijdagen</w:t>
            </w:r>
          </w:p>
        </w:tc>
        <w:tc>
          <w:tcPr/>
          <w:p w:rsidR="00000000" w:rsidDel="00000000" w:rsidP="00000000" w:rsidRDefault="00000000" w:rsidRPr="00000000" w14:paraId="0000004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w:t>
            </w:r>
          </w:p>
        </w:tc>
      </w:tr>
      <w:tr>
        <w:trPr>
          <w:cantSplit w:val="0"/>
          <w:tblHeader w:val="0"/>
        </w:trPr>
        <w:tc>
          <w:tcPr/>
          <w:p w:rsidR="00000000" w:rsidDel="00000000" w:rsidP="00000000" w:rsidRDefault="00000000" w:rsidRPr="00000000" w14:paraId="0000004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Ster </w:t>
            </w:r>
          </w:p>
        </w:tc>
        <w:tc>
          <w:tcPr/>
          <w:p w:rsidR="00000000" w:rsidDel="00000000" w:rsidP="00000000" w:rsidRDefault="00000000" w:rsidRPr="00000000" w14:paraId="0000004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r>
    </w:tbl>
    <w:p w:rsidR="00000000" w:rsidDel="00000000" w:rsidP="00000000" w:rsidRDefault="00000000" w:rsidRPr="00000000" w14:paraId="00000049">
      <w:pPr>
        <w:spacing w:after="0" w:lineRule="auto"/>
        <w:rPr>
          <w:rFonts w:ascii="Calibri" w:cs="Calibri" w:eastAsia="Calibri" w:hAnsi="Calibri"/>
          <w:b w:val="1"/>
          <w:bCs w:val="1"/>
        </w:rPr>
      </w:pPr>
      <w:r w:rsidDel="00000000" w:rsidR="00000000" w:rsidRPr="00000000">
        <w:rPr>
          <w:rFonts w:ascii="Calibri" w:cs="Calibri" w:eastAsia="Calibri" w:hAnsi="Calibri"/>
          <w:b w:val="1"/>
          <w:bCs w:val="1"/>
          <w:rtl w:val="0"/>
        </w:rPr>
        <w:br w:type="textWrapping"/>
        <w:t xml:space="preserve">Aanvullende punten</w:t>
      </w:r>
    </w:p>
    <w:tbl>
      <w:tblPr>
        <w:tblStyle w:val="Table2"/>
        <w:tblW w:w="8370.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855"/>
        <w:gridCol w:w="1515"/>
        <w:tblGridChange w:id="0">
          <w:tblGrid>
            <w:gridCol w:w="6855"/>
            <w:gridCol w:w="1515"/>
          </w:tblGrid>
        </w:tblGridChange>
      </w:tblGrid>
      <w:tr>
        <w:trPr>
          <w:cantSplit w:val="0"/>
          <w:tblHeader w:val="0"/>
        </w:trPr>
        <w:tc>
          <w:tcPr/>
          <w:p w:rsidR="00000000" w:rsidDel="00000000" w:rsidP="00000000" w:rsidRDefault="00000000" w:rsidRPr="00000000" w14:paraId="0000004A">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Kampioenschappen</w:t>
            </w:r>
          </w:p>
        </w:tc>
        <w:tc>
          <w:tcPr/>
          <w:p w:rsidR="00000000" w:rsidDel="00000000" w:rsidP="00000000" w:rsidRDefault="00000000" w:rsidRPr="00000000" w14:paraId="0000004B">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Punten</w:t>
            </w:r>
            <w:r w:rsidDel="00000000" w:rsidR="00000000" w:rsidRPr="00000000">
              <w:rPr>
                <w:rtl w:val="0"/>
              </w:rPr>
            </w:r>
          </w:p>
        </w:tc>
      </w:tr>
      <w:tr>
        <w:trPr>
          <w:cantSplit w:val="0"/>
          <w:tblHeader w:val="0"/>
        </w:trPr>
        <w:tc>
          <w:tcPr/>
          <w:p w:rsidR="00000000" w:rsidDel="00000000" w:rsidP="00000000" w:rsidRDefault="00000000" w:rsidRPr="00000000" w14:paraId="0000004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Kampioen fokdag rubriek jeugd / 3-jarige merries / 4 jaar en oudere merries </w:t>
            </w:r>
          </w:p>
        </w:tc>
        <w:tc>
          <w:tcPr/>
          <w:p w:rsidR="00000000" w:rsidDel="00000000" w:rsidP="00000000" w:rsidRDefault="00000000" w:rsidRPr="00000000" w14:paraId="0000004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r>
      <w:tr>
        <w:trPr>
          <w:cantSplit w:val="0"/>
          <w:tblHeader w:val="0"/>
        </w:trPr>
        <w:tc>
          <w:tcPr/>
          <w:p w:rsidR="00000000" w:rsidDel="00000000" w:rsidP="00000000" w:rsidRDefault="00000000" w:rsidRPr="00000000" w14:paraId="0000004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Algeheel Kampioen fokdag </w:t>
            </w:r>
          </w:p>
        </w:tc>
        <w:tc>
          <w:tcPr/>
          <w:p w:rsidR="00000000" w:rsidDel="00000000" w:rsidP="00000000" w:rsidRDefault="00000000" w:rsidRPr="00000000" w14:paraId="0000004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tc>
      </w:tr>
      <w:tr>
        <w:trPr>
          <w:cantSplit w:val="0"/>
          <w:tblHeader w:val="0"/>
        </w:trPr>
        <w:tc>
          <w:tcPr/>
          <w:p w:rsidR="00000000" w:rsidDel="00000000" w:rsidP="00000000" w:rsidRDefault="00000000" w:rsidRPr="00000000" w14:paraId="0000005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Kampioen CK rubriek jeugd / 3-jarige merries / 4 jaar en oudere merries </w:t>
            </w:r>
          </w:p>
        </w:tc>
        <w:tc>
          <w:tcPr/>
          <w:p w:rsidR="00000000" w:rsidDel="00000000" w:rsidP="00000000" w:rsidRDefault="00000000" w:rsidRPr="00000000" w14:paraId="0000005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r>
      <w:tr>
        <w:trPr>
          <w:cantSplit w:val="0"/>
          <w:tblHeader w:val="0"/>
        </w:trPr>
        <w:tc>
          <w:tcPr/>
          <w:p w:rsidR="00000000" w:rsidDel="00000000" w:rsidP="00000000" w:rsidRDefault="00000000" w:rsidRPr="00000000" w14:paraId="0000005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Algeheel Kampioen CK  </w:t>
            </w:r>
          </w:p>
        </w:tc>
        <w:tc>
          <w:tcPr/>
          <w:p w:rsidR="00000000" w:rsidDel="00000000" w:rsidP="00000000" w:rsidRDefault="00000000" w:rsidRPr="00000000" w14:paraId="0000005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r>
      <w:tr>
        <w:trPr>
          <w:cantSplit w:val="0"/>
          <w:tblHeader w:val="0"/>
        </w:trPr>
        <w:tc>
          <w:tcPr/>
          <w:p w:rsidR="00000000" w:rsidDel="00000000" w:rsidP="00000000" w:rsidRDefault="00000000" w:rsidRPr="00000000" w14:paraId="00000054">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Sport en Aanlegtesten</w:t>
            </w:r>
          </w:p>
        </w:tc>
        <w:tc>
          <w:tcPr/>
          <w:p w:rsidR="00000000" w:rsidDel="00000000" w:rsidP="00000000" w:rsidRDefault="00000000" w:rsidRPr="00000000" w14:paraId="00000055">
            <w:pPr>
              <w:rPr>
                <w:rFonts w:ascii="Calibri" w:cs="Calibri" w:eastAsia="Calibri" w:hAnsi="Calibri"/>
                <w:b w:val="1"/>
                <w:bCs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5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t>
            </w:r>
          </w:p>
        </w:tc>
        <w:tc>
          <w:tcPr/>
          <w:p w:rsidR="00000000" w:rsidDel="00000000" w:rsidP="00000000" w:rsidRDefault="00000000" w:rsidRPr="00000000" w14:paraId="0000005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r>
      <w:tr>
        <w:trPr>
          <w:cantSplit w:val="0"/>
          <w:tblHeader w:val="0"/>
        </w:trPr>
        <w:tc>
          <w:tcPr/>
          <w:p w:rsidR="00000000" w:rsidDel="00000000" w:rsidP="00000000" w:rsidRDefault="00000000" w:rsidRPr="00000000" w14:paraId="0000005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AA</w:t>
            </w:r>
          </w:p>
        </w:tc>
        <w:tc>
          <w:tcPr/>
          <w:p w:rsidR="00000000" w:rsidDel="00000000" w:rsidP="00000000" w:rsidRDefault="00000000" w:rsidRPr="00000000" w14:paraId="0000005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tc>
      </w:tr>
      <w:tr>
        <w:trPr>
          <w:cantSplit w:val="0"/>
          <w:tblHeader w:val="0"/>
        </w:trPr>
        <w:tc>
          <w:tcPr/>
          <w:p w:rsidR="00000000" w:rsidDel="00000000" w:rsidP="00000000" w:rsidRDefault="00000000" w:rsidRPr="00000000" w14:paraId="0000005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AAA</w:t>
            </w:r>
          </w:p>
        </w:tc>
        <w:tc>
          <w:tcPr/>
          <w:p w:rsidR="00000000" w:rsidDel="00000000" w:rsidP="00000000" w:rsidRDefault="00000000" w:rsidRPr="00000000" w14:paraId="0000005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r>
      <w:tr>
        <w:trPr>
          <w:cantSplit w:val="0"/>
          <w:tblHeader w:val="0"/>
        </w:trPr>
        <w:tc>
          <w:tcPr/>
          <w:p w:rsidR="00000000" w:rsidDel="00000000" w:rsidP="00000000" w:rsidRDefault="00000000" w:rsidRPr="00000000" w14:paraId="0000005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Sportpredikaat</w:t>
            </w:r>
          </w:p>
        </w:tc>
        <w:tc>
          <w:tcPr/>
          <w:p w:rsidR="00000000" w:rsidDel="00000000" w:rsidP="00000000" w:rsidRDefault="00000000" w:rsidRPr="00000000" w14:paraId="0000005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r>
      <w:tr>
        <w:trPr>
          <w:cantSplit w:val="0"/>
          <w:tblHeader w:val="0"/>
        </w:trPr>
        <w:tc>
          <w:tcPr/>
          <w:p w:rsidR="00000000" w:rsidDel="00000000" w:rsidP="00000000" w:rsidRDefault="00000000" w:rsidRPr="00000000" w14:paraId="0000005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Sport-Elite Predikaat</w:t>
            </w:r>
          </w:p>
        </w:tc>
        <w:tc>
          <w:tcPr/>
          <w:p w:rsidR="00000000" w:rsidDel="00000000" w:rsidP="00000000" w:rsidRDefault="00000000" w:rsidRPr="00000000" w14:paraId="0000005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r>
      <w:tr>
        <w:trPr>
          <w:cantSplit w:val="0"/>
          <w:tblHeader w:val="0"/>
        </w:trPr>
        <w:tc>
          <w:tcPr/>
          <w:p w:rsidR="00000000" w:rsidDel="00000000" w:rsidP="00000000" w:rsidRDefault="00000000" w:rsidRPr="00000000" w14:paraId="00000060">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Prestatie</w:t>
            </w:r>
          </w:p>
        </w:tc>
        <w:tc>
          <w:tcPr/>
          <w:p w:rsidR="00000000" w:rsidDel="00000000" w:rsidP="00000000" w:rsidRDefault="00000000" w:rsidRPr="00000000" w14:paraId="0000006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w:t>
            </w:r>
          </w:p>
        </w:tc>
      </w:tr>
      <w:tr>
        <w:trPr>
          <w:cantSplit w:val="0"/>
          <w:tblHeader w:val="0"/>
        </w:trPr>
        <w:tc>
          <w:tcPr/>
          <w:p w:rsidR="00000000" w:rsidDel="00000000" w:rsidP="00000000" w:rsidRDefault="00000000" w:rsidRPr="00000000" w14:paraId="00000062">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Preferent</w:t>
            </w:r>
          </w:p>
        </w:tc>
        <w:tc>
          <w:tcPr/>
          <w:p w:rsidR="00000000" w:rsidDel="00000000" w:rsidP="00000000" w:rsidRDefault="00000000" w:rsidRPr="00000000" w14:paraId="0000006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w:t>
            </w:r>
          </w:p>
        </w:tc>
      </w:tr>
    </w:tbl>
    <w:p w:rsidR="00000000" w:rsidDel="00000000" w:rsidP="00000000" w:rsidRDefault="00000000" w:rsidRPr="00000000" w14:paraId="00000064">
      <w:pPr>
        <w:spacing w:after="0" w:lineRule="auto"/>
        <w:rPr>
          <w:rFonts w:ascii="Calibri" w:cs="Calibri" w:eastAsia="Calibri" w:hAnsi="Calibri"/>
          <w:sz w:val="20"/>
          <w:szCs w:val="20"/>
        </w:rPr>
      </w:pPr>
      <w:r w:rsidDel="00000000" w:rsidR="00000000" w:rsidRPr="00000000">
        <w:rPr>
          <w:rtl w:val="0"/>
        </w:rPr>
      </w:r>
    </w:p>
    <w:sectPr>
      <w:headerReference r:id="rId7" w:type="default"/>
      <w:footerReference r:id="rId8"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www.jongkfps.nl</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1760855</wp:posOffset>
          </wp:positionH>
          <wp:positionV relativeFrom="paragraph">
            <wp:posOffset>-243701</wp:posOffset>
          </wp:positionV>
          <wp:extent cx="2235200" cy="628650"/>
          <wp:effectExtent b="0" l="0" r="0" t="0"/>
          <wp:wrapSquare wrapText="bothSides" distB="0" distT="0" distL="114300" distR="114300"/>
          <wp:docPr descr="Afbeelding met tekst, Lettertype, ontwerp&#10;&#10;Door AI gegenereerde inhoud is mogelijk onjuist." id="2" name="image1.png"/>
          <a:graphic>
            <a:graphicData uri="http://schemas.openxmlformats.org/drawingml/2006/picture">
              <pic:pic>
                <pic:nvPicPr>
                  <pic:cNvPr descr="Afbeelding met tekst, Lettertype, ontwerp&#10;&#10;Door AI gegenereerde inhoud is mogelijk onjuist." id="0" name="image1.png"/>
                  <pic:cNvPicPr preferRelativeResize="0"/>
                </pic:nvPicPr>
                <pic:blipFill>
                  <a:blip r:embed="rId1"/>
                  <a:srcRect b="0" l="0" r="0" t="0"/>
                  <a:stretch>
                    <a:fillRect/>
                  </a:stretch>
                </pic:blipFill>
                <pic:spPr>
                  <a:xfrm>
                    <a:off x="0" y="0"/>
                    <a:ext cx="2235200" cy="6286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nl"/>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a"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Koptekst">
    <w:name w:val="header"/>
    <w:basedOn w:val="Standaard"/>
    <w:link w:val="KoptekstChar"/>
    <w:uiPriority w:val="99"/>
    <w:unhideWhenUsed w:val="1"/>
    <w:rsid w:val="00E50DD6"/>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E50DD6"/>
  </w:style>
  <w:style w:type="paragraph" w:styleId="Voettekst">
    <w:name w:val="footer"/>
    <w:basedOn w:val="Standaard"/>
    <w:link w:val="VoettekstChar"/>
    <w:uiPriority w:val="99"/>
    <w:unhideWhenUsed w:val="1"/>
    <w:rsid w:val="00E50DD6"/>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E50DD6"/>
  </w:style>
  <w:style w:type="table" w:styleId="Tabelraster">
    <w:name w:val="Table Grid"/>
    <w:basedOn w:val="Standaardtabel"/>
    <w:uiPriority w:val="39"/>
    <w:rsid w:val="00A13E9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u5KATGZYpn7ojmQoSg8/mqtsxA==">CgMxLjA4AHIhMV9JWWwtRjVfMlVrM242VERZc00xUmlCRUVNVlhTWENW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2026-08-14T07:33:00Z</dcterms:created>
</cp:coreProperties>
</file>